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650" w:rsidRPr="006130AA" w:rsidRDefault="00E03650" w:rsidP="00E03650">
      <w:pPr>
        <w:spacing w:line="480" w:lineRule="auto"/>
        <w:rPr>
          <w:rFonts w:ascii="Times New Roman" w:hAnsi="Times New Roman" w:cs="Times New Roman"/>
          <w:sz w:val="24"/>
          <w:szCs w:val="24"/>
        </w:rPr>
      </w:pPr>
      <w:r w:rsidRPr="006130AA">
        <w:rPr>
          <w:rFonts w:ascii="Times New Roman" w:hAnsi="Times New Roman" w:cs="Times New Roman"/>
          <w:sz w:val="24"/>
          <w:szCs w:val="24"/>
        </w:rPr>
        <w:t>Student Name</w:t>
      </w:r>
    </w:p>
    <w:p w:rsidR="00E03650" w:rsidRPr="006130AA" w:rsidRDefault="00E03650" w:rsidP="00E03650">
      <w:pPr>
        <w:spacing w:line="480" w:lineRule="auto"/>
        <w:rPr>
          <w:rFonts w:ascii="Times New Roman" w:hAnsi="Times New Roman" w:cs="Times New Roman"/>
          <w:sz w:val="24"/>
          <w:szCs w:val="24"/>
        </w:rPr>
      </w:pPr>
      <w:r w:rsidRPr="006130AA">
        <w:rPr>
          <w:rFonts w:ascii="Times New Roman" w:hAnsi="Times New Roman" w:cs="Times New Roman"/>
          <w:sz w:val="24"/>
          <w:szCs w:val="24"/>
        </w:rPr>
        <w:t>Instructor’s Name</w:t>
      </w:r>
    </w:p>
    <w:p w:rsidR="00E03650" w:rsidRPr="006130AA" w:rsidRDefault="00E03650" w:rsidP="00E03650">
      <w:pPr>
        <w:spacing w:line="480" w:lineRule="auto"/>
        <w:rPr>
          <w:rFonts w:ascii="Times New Roman" w:hAnsi="Times New Roman" w:cs="Times New Roman"/>
          <w:sz w:val="24"/>
          <w:szCs w:val="24"/>
        </w:rPr>
      </w:pPr>
      <w:r w:rsidRPr="006130AA">
        <w:rPr>
          <w:rFonts w:ascii="Times New Roman" w:hAnsi="Times New Roman" w:cs="Times New Roman"/>
          <w:sz w:val="24"/>
          <w:szCs w:val="24"/>
        </w:rPr>
        <w:t>Course Title</w:t>
      </w:r>
    </w:p>
    <w:p w:rsidR="00E03650" w:rsidRPr="006130AA" w:rsidRDefault="00E03650" w:rsidP="00E03650">
      <w:pPr>
        <w:spacing w:line="480" w:lineRule="auto"/>
        <w:rPr>
          <w:rFonts w:ascii="Times New Roman" w:hAnsi="Times New Roman" w:cs="Times New Roman"/>
          <w:sz w:val="24"/>
          <w:szCs w:val="24"/>
        </w:rPr>
      </w:pPr>
      <w:r w:rsidRPr="006130AA">
        <w:rPr>
          <w:rFonts w:ascii="Times New Roman" w:hAnsi="Times New Roman" w:cs="Times New Roman"/>
          <w:sz w:val="24"/>
          <w:szCs w:val="24"/>
        </w:rPr>
        <w:t xml:space="preserve">Date </w:t>
      </w:r>
    </w:p>
    <w:p w:rsidR="0031231D" w:rsidRDefault="0031231D" w:rsidP="0061237F">
      <w:pPr>
        <w:spacing w:line="480" w:lineRule="auto"/>
        <w:ind w:firstLine="72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Quality Health Care</w:t>
      </w:r>
    </w:p>
    <w:p w:rsidR="00E40CC3" w:rsidRPr="0061237F" w:rsidRDefault="00717728" w:rsidP="0061237F">
      <w:pPr>
        <w:spacing w:line="480" w:lineRule="auto"/>
        <w:ind w:firstLine="720"/>
        <w:jc w:val="both"/>
        <w:rPr>
          <w:rFonts w:ascii="Times New Roman" w:hAnsi="Times New Roman" w:cs="Times New Roman"/>
          <w:color w:val="000000" w:themeColor="text1"/>
          <w:sz w:val="24"/>
          <w:szCs w:val="24"/>
          <w:shd w:val="clear" w:color="auto" w:fill="FFFFFF"/>
        </w:rPr>
      </w:pPr>
      <w:r w:rsidRPr="0061237F">
        <w:rPr>
          <w:rFonts w:ascii="Times New Roman" w:hAnsi="Times New Roman" w:cs="Times New Roman"/>
          <w:color w:val="000000" w:themeColor="text1"/>
          <w:sz w:val="24"/>
          <w:szCs w:val="24"/>
          <w:shd w:val="clear" w:color="auto" w:fill="FFFFFF"/>
        </w:rPr>
        <w:t>Diversifying quality services in health centres is th</w:t>
      </w:r>
      <w:bookmarkStart w:id="0" w:name="_GoBack"/>
      <w:bookmarkEnd w:id="0"/>
      <w:r w:rsidRPr="0061237F">
        <w:rPr>
          <w:rFonts w:ascii="Times New Roman" w:hAnsi="Times New Roman" w:cs="Times New Roman"/>
          <w:color w:val="000000" w:themeColor="text1"/>
          <w:sz w:val="24"/>
          <w:szCs w:val="24"/>
          <w:shd w:val="clear" w:color="auto" w:fill="FFFFFF"/>
        </w:rPr>
        <w:t xml:space="preserve">e current trending affair in the World right now. Nonetheless, there is a myriad of challenges facing stakeholders. Therefore, planners ought to plan effectively for efficient services in the health </w:t>
      </w:r>
      <w:r w:rsidR="0061237F" w:rsidRPr="0061237F">
        <w:rPr>
          <w:rFonts w:ascii="Times New Roman" w:hAnsi="Times New Roman" w:cs="Times New Roman"/>
          <w:color w:val="000000" w:themeColor="text1"/>
          <w:sz w:val="24"/>
          <w:szCs w:val="24"/>
          <w:shd w:val="clear" w:color="auto" w:fill="FFFFFF"/>
        </w:rPr>
        <w:t>sector. Policy</w:t>
      </w:r>
      <w:r w:rsidRPr="0061237F">
        <w:rPr>
          <w:rFonts w:ascii="Times New Roman" w:hAnsi="Times New Roman" w:cs="Times New Roman"/>
          <w:color w:val="000000" w:themeColor="text1"/>
          <w:sz w:val="24"/>
          <w:szCs w:val="24"/>
          <w:shd w:val="clear" w:color="auto" w:fill="FFFFFF"/>
        </w:rPr>
        <w:t xml:space="preserve">makers and managers </w:t>
      </w:r>
      <w:r w:rsidR="004F3DA1" w:rsidRPr="0061237F">
        <w:rPr>
          <w:rFonts w:ascii="Times New Roman" w:hAnsi="Times New Roman" w:cs="Times New Roman"/>
          <w:color w:val="000000" w:themeColor="text1"/>
          <w:sz w:val="24"/>
          <w:szCs w:val="24"/>
          <w:shd w:val="clear" w:color="auto" w:fill="FFFFFF"/>
        </w:rPr>
        <w:t xml:space="preserve">are supposed to engage in the decision-making process for the provision of valuable services in </w:t>
      </w:r>
      <w:r w:rsidR="0061237F" w:rsidRPr="0061237F">
        <w:rPr>
          <w:rFonts w:ascii="Times New Roman" w:hAnsi="Times New Roman" w:cs="Times New Roman"/>
          <w:color w:val="000000" w:themeColor="text1"/>
          <w:sz w:val="24"/>
          <w:szCs w:val="24"/>
          <w:shd w:val="clear" w:color="auto" w:fill="FFFFFF"/>
        </w:rPr>
        <w:t>a</w:t>
      </w:r>
      <w:r w:rsidR="004F3DA1" w:rsidRPr="0061237F">
        <w:rPr>
          <w:rFonts w:ascii="Times New Roman" w:hAnsi="Times New Roman" w:cs="Times New Roman"/>
          <w:color w:val="000000" w:themeColor="text1"/>
          <w:sz w:val="24"/>
          <w:szCs w:val="24"/>
          <w:shd w:val="clear" w:color="auto" w:fill="FFFFFF"/>
        </w:rPr>
        <w:t xml:space="preserve"> health centre. Patient safety is the first step in the realisation of quality services in </w:t>
      </w:r>
      <w:r w:rsidR="0061237F" w:rsidRPr="0061237F">
        <w:rPr>
          <w:rFonts w:ascii="Times New Roman" w:hAnsi="Times New Roman" w:cs="Times New Roman"/>
          <w:color w:val="000000" w:themeColor="text1"/>
          <w:sz w:val="24"/>
          <w:szCs w:val="24"/>
          <w:shd w:val="clear" w:color="auto" w:fill="FFFFFF"/>
        </w:rPr>
        <w:t>a</w:t>
      </w:r>
      <w:r w:rsidR="004F3DA1" w:rsidRPr="0061237F">
        <w:rPr>
          <w:rFonts w:ascii="Times New Roman" w:hAnsi="Times New Roman" w:cs="Times New Roman"/>
          <w:color w:val="000000" w:themeColor="text1"/>
          <w:sz w:val="24"/>
          <w:szCs w:val="24"/>
          <w:shd w:val="clear" w:color="auto" w:fill="FFFFFF"/>
        </w:rPr>
        <w:t xml:space="preserve"> health centre. Healthcare should be useful in disseminating its duties to its patients. In addition to that,</w:t>
      </w:r>
      <w:r w:rsidR="0061237F" w:rsidRPr="0061237F">
        <w:rPr>
          <w:rFonts w:ascii="Times New Roman" w:hAnsi="Times New Roman" w:cs="Times New Roman"/>
          <w:color w:val="000000" w:themeColor="text1"/>
          <w:sz w:val="24"/>
          <w:szCs w:val="24"/>
          <w:shd w:val="clear" w:color="auto" w:fill="FFFFFF"/>
        </w:rPr>
        <w:t>a</w:t>
      </w:r>
      <w:r w:rsidR="004F3DA1" w:rsidRPr="0061237F">
        <w:rPr>
          <w:rFonts w:ascii="Times New Roman" w:hAnsi="Times New Roman" w:cs="Times New Roman"/>
          <w:color w:val="000000" w:themeColor="text1"/>
          <w:sz w:val="24"/>
          <w:szCs w:val="24"/>
          <w:shd w:val="clear" w:color="auto" w:fill="FFFFFF"/>
        </w:rPr>
        <w:t xml:space="preserve"> healthcare should be efficien</w:t>
      </w:r>
      <w:r w:rsidR="00A25054" w:rsidRPr="0061237F">
        <w:rPr>
          <w:rFonts w:ascii="Times New Roman" w:hAnsi="Times New Roman" w:cs="Times New Roman"/>
          <w:color w:val="000000" w:themeColor="text1"/>
          <w:sz w:val="24"/>
          <w:szCs w:val="24"/>
          <w:shd w:val="clear" w:color="auto" w:fill="FFFFFF"/>
        </w:rPr>
        <w:t xml:space="preserve">t. Healthcare centres should be on the forefront to maximise resources and minimise wastage of resources. Accessibility of health care centres is a primary goal for any government. Geographical distance to health centres is a significant concern to patients, as this makes them access services easily. </w:t>
      </w:r>
      <w:r w:rsidR="0061237F" w:rsidRPr="0061237F">
        <w:rPr>
          <w:rFonts w:ascii="Times New Roman" w:hAnsi="Times New Roman" w:cs="Times New Roman"/>
          <w:color w:val="000000" w:themeColor="text1"/>
          <w:sz w:val="24"/>
          <w:szCs w:val="24"/>
          <w:shd w:val="clear" w:color="auto" w:fill="FFFFFF"/>
        </w:rPr>
        <w:t>A</w:t>
      </w:r>
      <w:r w:rsidR="00A25054" w:rsidRPr="0061237F">
        <w:rPr>
          <w:rFonts w:ascii="Times New Roman" w:hAnsi="Times New Roman" w:cs="Times New Roman"/>
          <w:color w:val="000000" w:themeColor="text1"/>
          <w:sz w:val="24"/>
          <w:szCs w:val="24"/>
          <w:shd w:val="clear" w:color="auto" w:fill="FFFFFF"/>
        </w:rPr>
        <w:t xml:space="preserve"> health system should be acceptable by the members of the public, more so the communities around the vicinity. Equity is</w:t>
      </w:r>
      <w:r w:rsidR="0061237F" w:rsidRPr="0061237F">
        <w:rPr>
          <w:rFonts w:ascii="Times New Roman" w:hAnsi="Times New Roman" w:cs="Times New Roman"/>
          <w:color w:val="000000" w:themeColor="text1"/>
          <w:sz w:val="24"/>
          <w:szCs w:val="24"/>
          <w:shd w:val="clear" w:color="auto" w:fill="FFFFFF"/>
        </w:rPr>
        <w:t>an</w:t>
      </w:r>
      <w:r w:rsidR="00A25054" w:rsidRPr="0061237F">
        <w:rPr>
          <w:rFonts w:ascii="Times New Roman" w:hAnsi="Times New Roman" w:cs="Times New Roman"/>
          <w:color w:val="000000" w:themeColor="text1"/>
          <w:sz w:val="24"/>
          <w:szCs w:val="24"/>
          <w:shd w:val="clear" w:color="auto" w:fill="FFFFFF"/>
        </w:rPr>
        <w:t xml:space="preserve"> another aspect of an efficient health centre. People love situations where they are treated fairly</w:t>
      </w:r>
      <w:r w:rsidR="00D156CC" w:rsidRPr="0061237F">
        <w:rPr>
          <w:rFonts w:ascii="Times New Roman" w:hAnsi="Times New Roman" w:cs="Times New Roman"/>
          <w:color w:val="000000" w:themeColor="text1"/>
          <w:sz w:val="24"/>
          <w:szCs w:val="24"/>
          <w:shd w:val="clear" w:color="auto" w:fill="FFFFFF"/>
        </w:rPr>
        <w:t xml:space="preserve"> without discrimination and bias. Lastly, safety is another aspect </w:t>
      </w:r>
      <w:r w:rsidR="0061237F" w:rsidRPr="0061237F">
        <w:rPr>
          <w:rFonts w:ascii="Times New Roman" w:hAnsi="Times New Roman" w:cs="Times New Roman"/>
          <w:color w:val="000000" w:themeColor="text1"/>
          <w:sz w:val="24"/>
          <w:szCs w:val="24"/>
          <w:shd w:val="clear" w:color="auto" w:fill="FFFFFF"/>
        </w:rPr>
        <w:t>patient</w:t>
      </w:r>
      <w:r w:rsidR="00D156CC" w:rsidRPr="0061237F">
        <w:rPr>
          <w:rFonts w:ascii="Times New Roman" w:hAnsi="Times New Roman" w:cs="Times New Roman"/>
          <w:color w:val="000000" w:themeColor="text1"/>
          <w:sz w:val="24"/>
          <w:szCs w:val="24"/>
          <w:shd w:val="clear" w:color="auto" w:fill="FFFFFF"/>
        </w:rPr>
        <w:t xml:space="preserve"> look before treated in a particular hospital. </w:t>
      </w:r>
      <w:r w:rsidR="002F721E" w:rsidRPr="0061237F">
        <w:rPr>
          <w:rFonts w:ascii="Times New Roman" w:hAnsi="Times New Roman" w:cs="Times New Roman"/>
          <w:color w:val="000000" w:themeColor="text1"/>
          <w:sz w:val="24"/>
          <w:szCs w:val="24"/>
          <w:shd w:val="clear" w:color="auto" w:fill="FFFFFF"/>
        </w:rPr>
        <w:t>A</w:t>
      </w:r>
      <w:r w:rsidR="00D156CC" w:rsidRPr="0061237F">
        <w:rPr>
          <w:rFonts w:ascii="Times New Roman" w:hAnsi="Times New Roman" w:cs="Times New Roman"/>
          <w:color w:val="000000" w:themeColor="text1"/>
          <w:sz w:val="24"/>
          <w:szCs w:val="24"/>
          <w:shd w:val="clear" w:color="auto" w:fill="FFFFFF"/>
        </w:rPr>
        <w:t xml:space="preserve"> health centre that does not concern itself with the patient's safety is also likely to be condemned by the public. </w:t>
      </w:r>
    </w:p>
    <w:p w:rsidR="00E44444" w:rsidRPr="0061237F" w:rsidRDefault="00717728" w:rsidP="0061237F">
      <w:pPr>
        <w:spacing w:line="480" w:lineRule="auto"/>
        <w:ind w:firstLine="720"/>
        <w:jc w:val="both"/>
        <w:rPr>
          <w:rFonts w:ascii="Times New Roman" w:hAnsi="Times New Roman" w:cs="Times New Roman"/>
          <w:color w:val="000000" w:themeColor="text1"/>
          <w:sz w:val="24"/>
          <w:szCs w:val="24"/>
        </w:rPr>
      </w:pPr>
      <w:r w:rsidRPr="0061237F">
        <w:rPr>
          <w:rFonts w:ascii="Times New Roman" w:hAnsi="Times New Roman" w:cs="Times New Roman"/>
          <w:color w:val="000000" w:themeColor="text1"/>
          <w:sz w:val="24"/>
          <w:szCs w:val="24"/>
        </w:rPr>
        <w:t xml:space="preserve">The public should, however, understand </w:t>
      </w:r>
      <w:r w:rsidR="00824F15" w:rsidRPr="0061237F">
        <w:rPr>
          <w:rFonts w:ascii="Times New Roman" w:hAnsi="Times New Roman" w:cs="Times New Roman"/>
          <w:color w:val="000000" w:themeColor="text1"/>
          <w:sz w:val="24"/>
          <w:szCs w:val="24"/>
        </w:rPr>
        <w:t xml:space="preserve">health care providers are solemnly alone when it comes to the provision of quality services. Instead, it should be a joint process amongst </w:t>
      </w:r>
      <w:r w:rsidR="00824F15" w:rsidRPr="0061237F">
        <w:rPr>
          <w:rFonts w:ascii="Times New Roman" w:hAnsi="Times New Roman" w:cs="Times New Roman"/>
          <w:color w:val="000000" w:themeColor="text1"/>
          <w:sz w:val="24"/>
          <w:szCs w:val="24"/>
        </w:rPr>
        <w:lastRenderedPageBreak/>
        <w:t>communities and service users for production of efficient services. They, therefore, have essential roles and responsibilities in identifying their own needs and preferences, and in manning their health with appropriate support from health-care providers.</w:t>
      </w:r>
    </w:p>
    <w:p w:rsidR="00AA3F1B" w:rsidRPr="0061237F" w:rsidRDefault="00717728" w:rsidP="0061237F">
      <w:pPr>
        <w:spacing w:line="480" w:lineRule="auto"/>
        <w:ind w:firstLine="720"/>
        <w:jc w:val="both"/>
        <w:rPr>
          <w:rFonts w:ascii="Times New Roman" w:hAnsi="Times New Roman" w:cs="Times New Roman"/>
          <w:color w:val="000000" w:themeColor="text1"/>
          <w:sz w:val="24"/>
          <w:szCs w:val="24"/>
        </w:rPr>
      </w:pPr>
      <w:r w:rsidRPr="0061237F">
        <w:rPr>
          <w:rFonts w:ascii="Times New Roman" w:hAnsi="Times New Roman" w:cs="Times New Roman"/>
          <w:color w:val="000000" w:themeColor="text1"/>
          <w:sz w:val="24"/>
          <w:szCs w:val="24"/>
        </w:rPr>
        <w:t xml:space="preserve">CQI is seen as a way of performance </w:t>
      </w:r>
      <w:r w:rsidR="002959B1" w:rsidRPr="0061237F">
        <w:rPr>
          <w:rFonts w:ascii="Times New Roman" w:hAnsi="Times New Roman" w:cs="Times New Roman"/>
          <w:color w:val="000000" w:themeColor="text1"/>
          <w:sz w:val="24"/>
          <w:szCs w:val="24"/>
        </w:rPr>
        <w:t>method in which procedures are followed effectively.  It typically follows the FOCUS-PDCA cycle (Graham 1995). F- means find the process to improve. O-stands for organising for a team that knows the process. C- clarify current knowledge of the process. U- understand the source of process var</w:t>
      </w:r>
      <w:r w:rsidR="00A231D4" w:rsidRPr="0061237F">
        <w:rPr>
          <w:rFonts w:ascii="Times New Roman" w:hAnsi="Times New Roman" w:cs="Times New Roman"/>
          <w:color w:val="000000" w:themeColor="text1"/>
          <w:sz w:val="24"/>
          <w:szCs w:val="24"/>
        </w:rPr>
        <w:t>iation. S- select the process improvement. P- plan the improvement. D- make the development, collect data, and analyse data. C-stands for check and study the results. A- act to hold the gain and improve the process further.</w:t>
      </w:r>
    </w:p>
    <w:p w:rsidR="004D6CBD" w:rsidRPr="0061237F" w:rsidRDefault="00717728" w:rsidP="0061237F">
      <w:pPr>
        <w:spacing w:line="480" w:lineRule="auto"/>
        <w:ind w:firstLine="720"/>
        <w:jc w:val="both"/>
        <w:rPr>
          <w:rFonts w:ascii="Times New Roman" w:hAnsi="Times New Roman" w:cs="Times New Roman"/>
          <w:color w:val="000000" w:themeColor="text1"/>
          <w:sz w:val="24"/>
          <w:szCs w:val="24"/>
        </w:rPr>
      </w:pPr>
      <w:r w:rsidRPr="0061237F">
        <w:rPr>
          <w:rFonts w:ascii="Times New Roman" w:hAnsi="Times New Roman" w:cs="Times New Roman"/>
          <w:color w:val="000000" w:themeColor="text1"/>
          <w:sz w:val="24"/>
          <w:szCs w:val="24"/>
        </w:rPr>
        <w:t xml:space="preserve">According to W. Edwards, the underlying premise for </w:t>
      </w:r>
      <w:r w:rsidR="002D65F9" w:rsidRPr="0061237F">
        <w:rPr>
          <w:rFonts w:ascii="Times New Roman" w:hAnsi="Times New Roman" w:cs="Times New Roman"/>
          <w:color w:val="000000" w:themeColor="text1"/>
          <w:sz w:val="24"/>
          <w:szCs w:val="24"/>
        </w:rPr>
        <w:t>Continuous</w:t>
      </w:r>
      <w:r w:rsidRPr="0061237F">
        <w:rPr>
          <w:rFonts w:ascii="Times New Roman" w:hAnsi="Times New Roman" w:cs="Times New Roman"/>
          <w:color w:val="000000" w:themeColor="text1"/>
          <w:sz w:val="24"/>
          <w:szCs w:val="24"/>
        </w:rPr>
        <w:t xml:space="preserve"> Quality Improvement</w:t>
      </w:r>
      <w:r w:rsidR="002D65F9" w:rsidRPr="0061237F">
        <w:rPr>
          <w:rFonts w:ascii="Times New Roman" w:hAnsi="Times New Roman" w:cs="Times New Roman"/>
          <w:color w:val="000000" w:themeColor="text1"/>
          <w:sz w:val="24"/>
          <w:szCs w:val="24"/>
        </w:rPr>
        <w:t xml:space="preserve"> was to improve quality by reducing cost because of less rework, fewer mistakes, fewer delays, and better use of materials and people. </w:t>
      </w:r>
      <w:r w:rsidRPr="0061237F">
        <w:rPr>
          <w:rFonts w:ascii="Times New Roman" w:hAnsi="Times New Roman" w:cs="Times New Roman"/>
          <w:color w:val="000000" w:themeColor="text1"/>
          <w:sz w:val="24"/>
          <w:szCs w:val="24"/>
          <w:shd w:val="clear" w:color="auto" w:fill="F7F7F3"/>
        </w:rPr>
        <w:t xml:space="preserve">The scientific community and the general public served by open publication and presentation of financial disclosures for readers, reviewers and colleagues to evaluate. Besides, many research journals and funding agencies have implemented requirements for writers to disclose related economic wishes to modify the integrity </w:t>
      </w:r>
      <w:r w:rsidR="005D07EB" w:rsidRPr="0061237F">
        <w:rPr>
          <w:rFonts w:ascii="Times New Roman" w:hAnsi="Times New Roman" w:cs="Times New Roman"/>
          <w:color w:val="000000" w:themeColor="text1"/>
          <w:sz w:val="24"/>
          <w:szCs w:val="24"/>
          <w:shd w:val="clear" w:color="auto" w:fill="F7F7F3"/>
        </w:rPr>
        <w:t>of science and control conflicts of interests.</w:t>
      </w:r>
    </w:p>
    <w:p w:rsidR="00476CF8" w:rsidRPr="0061237F" w:rsidRDefault="00717728" w:rsidP="0061237F">
      <w:pPr>
        <w:spacing w:line="480" w:lineRule="auto"/>
        <w:ind w:firstLine="720"/>
        <w:jc w:val="both"/>
        <w:rPr>
          <w:rFonts w:ascii="Times New Roman" w:hAnsi="Times New Roman" w:cs="Times New Roman"/>
          <w:color w:val="000000" w:themeColor="text1"/>
          <w:sz w:val="24"/>
          <w:szCs w:val="24"/>
        </w:rPr>
      </w:pPr>
      <w:r w:rsidRPr="0061237F">
        <w:rPr>
          <w:rFonts w:ascii="Times New Roman" w:hAnsi="Times New Roman" w:cs="Times New Roman"/>
          <w:color w:val="000000" w:themeColor="text1"/>
          <w:sz w:val="24"/>
          <w:szCs w:val="24"/>
        </w:rPr>
        <w:t xml:space="preserve">David, (2000) suggest that the vast majority of American hospitals are charitable, not-for-profit corporations. The public does not own them. Instead, they are private corporations classified to pursue a community healthcare mission. Their corporate and tax returns rest on a combination of statutory provisions and revenue service definitions. While many aspects of their organisation and limitation differentiate them from for-profit organizations, the important </w:t>
      </w:r>
      <w:r w:rsidRPr="0061237F">
        <w:rPr>
          <w:rFonts w:ascii="Times New Roman" w:hAnsi="Times New Roman" w:cs="Times New Roman"/>
          <w:color w:val="000000" w:themeColor="text1"/>
          <w:sz w:val="24"/>
          <w:szCs w:val="24"/>
        </w:rPr>
        <w:lastRenderedPageBreak/>
        <w:t>differentiation is their mission to further charitable hospital targets other than to maximise owners' wealth.</w:t>
      </w:r>
    </w:p>
    <w:p w:rsidR="00476CF8" w:rsidRPr="0061237F" w:rsidRDefault="00717728" w:rsidP="0061237F">
      <w:pPr>
        <w:spacing w:line="480" w:lineRule="auto"/>
        <w:ind w:firstLine="720"/>
        <w:jc w:val="both"/>
        <w:rPr>
          <w:rFonts w:ascii="Times New Roman" w:hAnsi="Times New Roman" w:cs="Times New Roman"/>
          <w:color w:val="000000" w:themeColor="text1"/>
          <w:sz w:val="24"/>
          <w:szCs w:val="24"/>
        </w:rPr>
      </w:pPr>
      <w:r w:rsidRPr="0061237F">
        <w:rPr>
          <w:rFonts w:ascii="Times New Roman" w:hAnsi="Times New Roman" w:cs="Times New Roman"/>
          <w:color w:val="000000" w:themeColor="text1"/>
          <w:sz w:val="24"/>
          <w:szCs w:val="24"/>
        </w:rPr>
        <w:t>Our research studies suggest two principal factors driving hospital conversions. The first is financial considerations. While profits are undoubtedly significant, economic accounts are not limited to concerns about profitability. Having a massive credit load and gaining access to cheaper sources of resources are also crucial in the change decision. Secondly, we find that the culture of the not-for-profit hospital influences the conversion decision. Both of our research study institutions had boards of directors consisting primarily of people in business, majority of whom believed they were ill-trained to run a major hospital. People in the industry may also be more tolerant of the for-profit control.</w:t>
      </w:r>
    </w:p>
    <w:p w:rsidR="00476CF8" w:rsidRPr="0061237F" w:rsidRDefault="00717728" w:rsidP="0061237F">
      <w:pPr>
        <w:spacing w:line="480" w:lineRule="auto"/>
        <w:ind w:firstLine="720"/>
        <w:jc w:val="both"/>
        <w:rPr>
          <w:rFonts w:ascii="Times New Roman" w:hAnsi="Times New Roman" w:cs="Times New Roman"/>
          <w:color w:val="000000" w:themeColor="text1"/>
          <w:sz w:val="24"/>
          <w:szCs w:val="24"/>
        </w:rPr>
      </w:pPr>
      <w:r w:rsidRPr="0061237F">
        <w:rPr>
          <w:rFonts w:ascii="Times New Roman" w:hAnsi="Times New Roman" w:cs="Times New Roman"/>
          <w:color w:val="000000" w:themeColor="text1"/>
          <w:sz w:val="24"/>
          <w:szCs w:val="24"/>
        </w:rPr>
        <w:t xml:space="preserve">The </w:t>
      </w:r>
      <w:r w:rsidR="0061237F" w:rsidRPr="0061237F">
        <w:rPr>
          <w:rFonts w:ascii="Times New Roman" w:hAnsi="Times New Roman" w:cs="Times New Roman"/>
          <w:color w:val="000000" w:themeColor="text1"/>
          <w:sz w:val="24"/>
          <w:szCs w:val="24"/>
        </w:rPr>
        <w:t>requirements</w:t>
      </w:r>
      <w:r w:rsidRPr="0061237F">
        <w:rPr>
          <w:rFonts w:ascii="Times New Roman" w:hAnsi="Times New Roman" w:cs="Times New Roman"/>
          <w:color w:val="000000" w:themeColor="text1"/>
          <w:sz w:val="24"/>
          <w:szCs w:val="24"/>
        </w:rPr>
        <w:t xml:space="preserve"> of patients, families, and clinicians affected by harmful errors and how these needs </w:t>
      </w:r>
      <w:r w:rsidR="0061237F" w:rsidRPr="0061237F">
        <w:rPr>
          <w:rFonts w:ascii="Times New Roman" w:hAnsi="Times New Roman" w:cs="Times New Roman"/>
          <w:color w:val="000000" w:themeColor="text1"/>
          <w:sz w:val="24"/>
          <w:szCs w:val="24"/>
        </w:rPr>
        <w:t>lectured</w:t>
      </w:r>
      <w:r w:rsidRPr="0061237F">
        <w:rPr>
          <w:rFonts w:ascii="Times New Roman" w:hAnsi="Times New Roman" w:cs="Times New Roman"/>
          <w:color w:val="000000" w:themeColor="text1"/>
          <w:sz w:val="24"/>
          <w:szCs w:val="24"/>
        </w:rPr>
        <w:t xml:space="preserve"> within systems approach to patient safety. The ability conflicts between the protection of patient privacy required by the Health Insurance Portability and Accountability Act and efforts to use patient data for safety improvement, and how these conflicts resolved. One of the biggest ethical difficulties for patient safety reform will be in confronting the fact that strategies to improve overall patient safety have the potential to compromise obligations to individual patients. For example, the IOM recommends mandatory reporting of serious adverse events and voluntary reporting of lesser harms and near misses (Virginia, 2003).</w:t>
      </w:r>
    </w:p>
    <w:p w:rsidR="0061237F" w:rsidRDefault="00717728" w:rsidP="0061237F">
      <w:pPr>
        <w:spacing w:line="480" w:lineRule="auto"/>
        <w:ind w:firstLine="720"/>
        <w:jc w:val="both"/>
        <w:rPr>
          <w:rFonts w:ascii="Times New Roman" w:hAnsi="Times New Roman" w:cs="Times New Roman"/>
          <w:color w:val="000000" w:themeColor="text1"/>
          <w:sz w:val="24"/>
          <w:szCs w:val="24"/>
        </w:rPr>
      </w:pPr>
      <w:r w:rsidRPr="0061237F">
        <w:rPr>
          <w:rFonts w:ascii="Times New Roman" w:hAnsi="Times New Roman" w:cs="Times New Roman"/>
          <w:color w:val="000000" w:themeColor="text1"/>
          <w:sz w:val="24"/>
          <w:szCs w:val="24"/>
        </w:rPr>
        <w:t>In conclusion, a health system should have efficient services, equity for its realisation of its objectives. Health organisations should focus on the delivery of services. In other words, they should be non-profit making organisation. Energy should is placed towards assisting patients' primary objective of being healed. By doing this Universal health coverage would be easily attained.</w:t>
      </w:r>
    </w:p>
    <w:p w:rsidR="00A82336" w:rsidRDefault="00A82336" w:rsidP="0061237F">
      <w:pPr>
        <w:spacing w:line="480" w:lineRule="auto"/>
        <w:ind w:firstLine="720"/>
        <w:jc w:val="both"/>
        <w:rPr>
          <w:rFonts w:ascii="Times New Roman" w:hAnsi="Times New Roman" w:cs="Times New Roman"/>
          <w:color w:val="000000" w:themeColor="text1"/>
          <w:sz w:val="24"/>
          <w:szCs w:val="24"/>
        </w:rPr>
      </w:pPr>
    </w:p>
    <w:p w:rsidR="00A82336" w:rsidRDefault="00A82336" w:rsidP="0061237F">
      <w:pPr>
        <w:spacing w:line="480" w:lineRule="auto"/>
        <w:ind w:firstLine="720"/>
        <w:jc w:val="both"/>
        <w:rPr>
          <w:rFonts w:ascii="Times New Roman" w:hAnsi="Times New Roman" w:cs="Times New Roman"/>
          <w:color w:val="000000" w:themeColor="text1"/>
          <w:sz w:val="24"/>
          <w:szCs w:val="24"/>
        </w:rPr>
      </w:pPr>
    </w:p>
    <w:p w:rsidR="00A82336" w:rsidRDefault="00A82336" w:rsidP="0061237F">
      <w:pPr>
        <w:spacing w:line="480" w:lineRule="auto"/>
        <w:ind w:firstLine="720"/>
        <w:jc w:val="both"/>
        <w:rPr>
          <w:rFonts w:ascii="Times New Roman" w:hAnsi="Times New Roman" w:cs="Times New Roman"/>
          <w:color w:val="000000" w:themeColor="text1"/>
          <w:sz w:val="24"/>
          <w:szCs w:val="24"/>
        </w:rPr>
      </w:pPr>
    </w:p>
    <w:p w:rsidR="00A82336" w:rsidRDefault="00A82336" w:rsidP="0061237F">
      <w:pPr>
        <w:spacing w:line="480" w:lineRule="auto"/>
        <w:ind w:firstLine="720"/>
        <w:jc w:val="both"/>
        <w:rPr>
          <w:rFonts w:ascii="Times New Roman" w:hAnsi="Times New Roman" w:cs="Times New Roman"/>
          <w:color w:val="000000" w:themeColor="text1"/>
          <w:sz w:val="24"/>
          <w:szCs w:val="24"/>
        </w:rPr>
      </w:pPr>
    </w:p>
    <w:p w:rsidR="00A82336" w:rsidRDefault="00A82336" w:rsidP="0061237F">
      <w:pPr>
        <w:spacing w:line="480" w:lineRule="auto"/>
        <w:ind w:firstLine="720"/>
        <w:jc w:val="both"/>
        <w:rPr>
          <w:rFonts w:ascii="Times New Roman" w:hAnsi="Times New Roman" w:cs="Times New Roman"/>
          <w:color w:val="000000" w:themeColor="text1"/>
          <w:sz w:val="24"/>
          <w:szCs w:val="24"/>
        </w:rPr>
      </w:pPr>
    </w:p>
    <w:p w:rsidR="00A82336" w:rsidRDefault="00A82336" w:rsidP="0061237F">
      <w:pPr>
        <w:spacing w:line="480" w:lineRule="auto"/>
        <w:ind w:firstLine="720"/>
        <w:jc w:val="both"/>
        <w:rPr>
          <w:rFonts w:ascii="Times New Roman" w:hAnsi="Times New Roman" w:cs="Times New Roman"/>
          <w:color w:val="000000" w:themeColor="text1"/>
          <w:sz w:val="24"/>
          <w:szCs w:val="24"/>
        </w:rPr>
      </w:pPr>
    </w:p>
    <w:p w:rsidR="00A82336" w:rsidRDefault="00A82336" w:rsidP="0061237F">
      <w:pPr>
        <w:spacing w:line="480" w:lineRule="auto"/>
        <w:ind w:firstLine="720"/>
        <w:jc w:val="both"/>
        <w:rPr>
          <w:rFonts w:ascii="Times New Roman" w:hAnsi="Times New Roman" w:cs="Times New Roman"/>
          <w:color w:val="000000" w:themeColor="text1"/>
          <w:sz w:val="24"/>
          <w:szCs w:val="24"/>
        </w:rPr>
      </w:pPr>
    </w:p>
    <w:p w:rsidR="00A82336" w:rsidRDefault="00A82336" w:rsidP="0061237F">
      <w:pPr>
        <w:spacing w:line="480" w:lineRule="auto"/>
        <w:ind w:firstLine="720"/>
        <w:jc w:val="both"/>
        <w:rPr>
          <w:rFonts w:ascii="Times New Roman" w:hAnsi="Times New Roman" w:cs="Times New Roman"/>
          <w:color w:val="000000" w:themeColor="text1"/>
          <w:sz w:val="24"/>
          <w:szCs w:val="24"/>
        </w:rPr>
      </w:pPr>
    </w:p>
    <w:p w:rsidR="00A82336" w:rsidRDefault="00A82336" w:rsidP="0061237F">
      <w:pPr>
        <w:spacing w:line="480" w:lineRule="auto"/>
        <w:ind w:firstLine="720"/>
        <w:jc w:val="both"/>
        <w:rPr>
          <w:rFonts w:ascii="Times New Roman" w:hAnsi="Times New Roman" w:cs="Times New Roman"/>
          <w:color w:val="000000" w:themeColor="text1"/>
          <w:sz w:val="24"/>
          <w:szCs w:val="24"/>
        </w:rPr>
      </w:pPr>
    </w:p>
    <w:p w:rsidR="00A82336" w:rsidRDefault="00A82336" w:rsidP="0061237F">
      <w:pPr>
        <w:spacing w:line="480" w:lineRule="auto"/>
        <w:ind w:firstLine="720"/>
        <w:jc w:val="both"/>
        <w:rPr>
          <w:rFonts w:ascii="Times New Roman" w:hAnsi="Times New Roman" w:cs="Times New Roman"/>
          <w:color w:val="000000" w:themeColor="text1"/>
          <w:sz w:val="24"/>
          <w:szCs w:val="24"/>
        </w:rPr>
      </w:pPr>
    </w:p>
    <w:p w:rsidR="00A82336" w:rsidRDefault="00A82336" w:rsidP="0061237F">
      <w:pPr>
        <w:spacing w:line="480" w:lineRule="auto"/>
        <w:ind w:firstLine="720"/>
        <w:jc w:val="both"/>
        <w:rPr>
          <w:rFonts w:ascii="Times New Roman" w:hAnsi="Times New Roman" w:cs="Times New Roman"/>
          <w:color w:val="000000" w:themeColor="text1"/>
          <w:sz w:val="24"/>
          <w:szCs w:val="24"/>
        </w:rPr>
      </w:pPr>
    </w:p>
    <w:p w:rsidR="00A82336" w:rsidRDefault="00A82336" w:rsidP="0061237F">
      <w:pPr>
        <w:spacing w:line="480" w:lineRule="auto"/>
        <w:ind w:firstLine="720"/>
        <w:jc w:val="both"/>
        <w:rPr>
          <w:rFonts w:ascii="Times New Roman" w:hAnsi="Times New Roman" w:cs="Times New Roman"/>
          <w:color w:val="000000" w:themeColor="text1"/>
          <w:sz w:val="24"/>
          <w:szCs w:val="24"/>
        </w:rPr>
      </w:pPr>
    </w:p>
    <w:p w:rsidR="00A82336" w:rsidRDefault="00A82336" w:rsidP="0061237F">
      <w:pPr>
        <w:spacing w:line="480" w:lineRule="auto"/>
        <w:ind w:firstLine="720"/>
        <w:jc w:val="both"/>
        <w:rPr>
          <w:rFonts w:ascii="Times New Roman" w:hAnsi="Times New Roman" w:cs="Times New Roman"/>
          <w:color w:val="000000" w:themeColor="text1"/>
          <w:sz w:val="24"/>
          <w:szCs w:val="24"/>
        </w:rPr>
      </w:pPr>
    </w:p>
    <w:p w:rsidR="00A82336" w:rsidRDefault="00A82336" w:rsidP="0061237F">
      <w:pPr>
        <w:spacing w:line="480" w:lineRule="auto"/>
        <w:ind w:firstLine="720"/>
        <w:jc w:val="both"/>
        <w:rPr>
          <w:rFonts w:ascii="Times New Roman" w:hAnsi="Times New Roman" w:cs="Times New Roman"/>
          <w:color w:val="000000" w:themeColor="text1"/>
          <w:sz w:val="24"/>
          <w:szCs w:val="24"/>
        </w:rPr>
      </w:pPr>
    </w:p>
    <w:p w:rsidR="00A82336" w:rsidRDefault="00A82336" w:rsidP="0061237F">
      <w:pPr>
        <w:spacing w:line="480" w:lineRule="auto"/>
        <w:ind w:firstLine="720"/>
        <w:jc w:val="both"/>
        <w:rPr>
          <w:rFonts w:ascii="Times New Roman" w:hAnsi="Times New Roman" w:cs="Times New Roman"/>
          <w:color w:val="000000" w:themeColor="text1"/>
          <w:sz w:val="24"/>
          <w:szCs w:val="24"/>
        </w:rPr>
      </w:pPr>
    </w:p>
    <w:p w:rsidR="00A82336" w:rsidRDefault="00A82336" w:rsidP="00A82336">
      <w:pPr>
        <w:jc w:val="center"/>
      </w:pPr>
      <w:r>
        <w:t>Work Cited</w:t>
      </w:r>
    </w:p>
    <w:p w:rsidR="00A82336" w:rsidRPr="0061237F" w:rsidRDefault="00A82336" w:rsidP="00A82336">
      <w:pPr>
        <w:spacing w:line="480" w:lineRule="auto"/>
        <w:jc w:val="both"/>
        <w:rPr>
          <w:rFonts w:ascii="Times New Roman" w:hAnsi="Times New Roman" w:cs="Times New Roman"/>
          <w:color w:val="000000" w:themeColor="text1"/>
          <w:sz w:val="24"/>
          <w:szCs w:val="24"/>
        </w:rPr>
      </w:pPr>
    </w:p>
    <w:p w:rsidR="00A82336" w:rsidRDefault="00A82336" w:rsidP="00A82336">
      <w:pPr>
        <w:spacing w:line="480" w:lineRule="auto"/>
        <w:ind w:left="720" w:hanging="720"/>
      </w:pPr>
      <w:r>
        <w:rPr>
          <w:rFonts w:ascii="Arial" w:hAnsi="Arial" w:cs="Arial"/>
          <w:color w:val="222222"/>
          <w:sz w:val="20"/>
          <w:szCs w:val="20"/>
          <w:shd w:val="clear" w:color="auto" w:fill="FFFFFF"/>
        </w:rPr>
        <w:lastRenderedPageBreak/>
        <w:t>Cutler, David M., and Jill Horwitz. "Converting Hospitals from No t-for-Profit to For-Profit Status Why and What Effects?." </w:t>
      </w:r>
      <w:r>
        <w:rPr>
          <w:rFonts w:ascii="Arial" w:hAnsi="Arial" w:cs="Arial"/>
          <w:i/>
          <w:iCs/>
          <w:color w:val="222222"/>
          <w:sz w:val="20"/>
          <w:szCs w:val="20"/>
          <w:shd w:val="clear" w:color="auto" w:fill="FFFFFF"/>
        </w:rPr>
        <w:t>The Changing Hospital Industry: Comparing For-Profit and Not-for-Profit Institutions</w:t>
      </w:r>
      <w:r>
        <w:rPr>
          <w:rFonts w:ascii="Arial" w:hAnsi="Arial" w:cs="Arial"/>
          <w:color w:val="222222"/>
          <w:sz w:val="20"/>
          <w:szCs w:val="20"/>
          <w:shd w:val="clear" w:color="auto" w:fill="FFFFFF"/>
        </w:rPr>
        <w:t>. University of Chicago Press, 2000. 45-90.</w:t>
      </w:r>
      <w:hyperlink r:id="rId6" w:history="1">
        <w:r w:rsidRPr="00966894">
          <w:rPr>
            <w:rStyle w:val="Hyperlink"/>
          </w:rPr>
          <w:t>https://www.nber.org/chapters/c6759.pdf</w:t>
        </w:r>
      </w:hyperlink>
    </w:p>
    <w:p w:rsidR="00A82336" w:rsidRDefault="005160EE" w:rsidP="00A82336">
      <w:pPr>
        <w:spacing w:line="480" w:lineRule="auto"/>
        <w:ind w:left="720" w:hanging="720"/>
      </w:pPr>
      <w:hyperlink r:id="rId7" w:history="1">
        <w:r w:rsidR="00A82336" w:rsidRPr="00966894">
          <w:rPr>
            <w:rStyle w:val="Hyperlink"/>
          </w:rPr>
          <w:t>http://www.thehastingscenter.org/wp-content/uploads/patient_safety.pdf</w:t>
        </w:r>
      </w:hyperlink>
    </w:p>
    <w:p w:rsidR="00A82336" w:rsidRDefault="005160EE" w:rsidP="00A82336">
      <w:pPr>
        <w:spacing w:line="480" w:lineRule="auto"/>
        <w:ind w:left="720" w:hanging="720"/>
      </w:pPr>
      <w:hyperlink r:id="rId8" w:history="1">
        <w:r w:rsidR="00A82336" w:rsidRPr="00966894">
          <w:rPr>
            <w:rStyle w:val="Hyperlink"/>
          </w:rPr>
          <w:t>http://www.who.int/management/quality/assurance/QualityCare_B.Def.pdf</w:t>
        </w:r>
      </w:hyperlink>
    </w:p>
    <w:p w:rsidR="00A82336" w:rsidRDefault="005160EE" w:rsidP="00A82336">
      <w:pPr>
        <w:spacing w:line="480" w:lineRule="auto"/>
        <w:ind w:left="720" w:hanging="720"/>
      </w:pPr>
      <w:hyperlink r:id="rId9" w:anchor="v=onepage&amp;q&amp;f=true" w:history="1">
        <w:r w:rsidR="00A82336" w:rsidRPr="00966894">
          <w:rPr>
            <w:rStyle w:val="Hyperlink"/>
          </w:rPr>
          <w:t>https://books.google.co.ke/books?id=faKzDAAAQBAJ&amp;pg=PA71&amp;dq=What+is+the+primary+method+of+continuous+quality+improvement+(CQI)+in+health+care,+and+what+is+its+underlying+premise?&amp;hl=en&amp;sa=X&amp;ved=0ahUKEwiNt9qp9czeAhUGThoKHeF0Cd0Q6AEILDAB#v=onepage&amp;q&amp;f=true</w:t>
        </w:r>
      </w:hyperlink>
    </w:p>
    <w:p w:rsidR="00A82336" w:rsidRDefault="005160EE" w:rsidP="00A82336">
      <w:pPr>
        <w:spacing w:line="480" w:lineRule="auto"/>
        <w:ind w:left="720" w:hanging="720"/>
      </w:pPr>
      <w:hyperlink r:id="rId10" w:history="1">
        <w:r w:rsidR="00A82336" w:rsidRPr="00966894">
          <w:rPr>
            <w:rStyle w:val="Hyperlink"/>
          </w:rPr>
          <w:t>https://research.uci.edu/ref/conflict-of-interest/coi/publications.html</w:t>
        </w:r>
      </w:hyperlink>
    </w:p>
    <w:sectPr w:rsidR="00A82336" w:rsidSect="005160EE">
      <w:head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08AA" w:rsidRDefault="008108AA" w:rsidP="00E03650">
      <w:pPr>
        <w:spacing w:after="0" w:line="240" w:lineRule="auto"/>
      </w:pPr>
      <w:r>
        <w:separator/>
      </w:r>
    </w:p>
  </w:endnote>
  <w:endnote w:type="continuationSeparator" w:id="1">
    <w:p w:rsidR="008108AA" w:rsidRDefault="008108AA" w:rsidP="00E036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08AA" w:rsidRDefault="008108AA" w:rsidP="00E03650">
      <w:pPr>
        <w:spacing w:after="0" w:line="240" w:lineRule="auto"/>
      </w:pPr>
      <w:r>
        <w:separator/>
      </w:r>
    </w:p>
  </w:footnote>
  <w:footnote w:type="continuationSeparator" w:id="1">
    <w:p w:rsidR="008108AA" w:rsidRDefault="008108AA" w:rsidP="00E036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50" w:rsidRDefault="00E03650">
    <w:pPr>
      <w:pStyle w:val="Header"/>
      <w:jc w:val="right"/>
    </w:pPr>
    <w:r>
      <w:t xml:space="preserve">Surname </w:t>
    </w:r>
    <w:sdt>
      <w:sdtPr>
        <w:id w:val="-1525928232"/>
        <w:docPartObj>
          <w:docPartGallery w:val="Page Numbers (Top of Page)"/>
          <w:docPartUnique/>
        </w:docPartObj>
      </w:sdtPr>
      <w:sdtEndPr>
        <w:rPr>
          <w:noProof/>
        </w:rPr>
      </w:sdtEndPr>
      <w:sdtContent>
        <w:r w:rsidR="005160EE">
          <w:fldChar w:fldCharType="begin"/>
        </w:r>
        <w:r>
          <w:instrText xml:space="preserve"> PAGE   \* MERGEFORMAT </w:instrText>
        </w:r>
        <w:r w:rsidR="005160EE">
          <w:fldChar w:fldCharType="separate"/>
        </w:r>
        <w:r w:rsidR="000F7D53">
          <w:rPr>
            <w:noProof/>
          </w:rPr>
          <w:t>5</w:t>
        </w:r>
        <w:r w:rsidR="005160EE">
          <w:rPr>
            <w:noProof/>
          </w:rPr>
          <w:fldChar w:fldCharType="end"/>
        </w:r>
      </w:sdtContent>
    </w:sdt>
  </w:p>
  <w:p w:rsidR="00E03650" w:rsidRDefault="00E0365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861CD"/>
    <w:rsid w:val="000F7D53"/>
    <w:rsid w:val="002959B1"/>
    <w:rsid w:val="002D65F9"/>
    <w:rsid w:val="002F721E"/>
    <w:rsid w:val="0031231D"/>
    <w:rsid w:val="00423D37"/>
    <w:rsid w:val="00476CF8"/>
    <w:rsid w:val="004D6CBD"/>
    <w:rsid w:val="004F3DA1"/>
    <w:rsid w:val="005160EE"/>
    <w:rsid w:val="005D07EB"/>
    <w:rsid w:val="0061237F"/>
    <w:rsid w:val="00717728"/>
    <w:rsid w:val="008108AA"/>
    <w:rsid w:val="00824F15"/>
    <w:rsid w:val="00997294"/>
    <w:rsid w:val="00A231D4"/>
    <w:rsid w:val="00A25054"/>
    <w:rsid w:val="00A82336"/>
    <w:rsid w:val="00AA3F1B"/>
    <w:rsid w:val="00B861CD"/>
    <w:rsid w:val="00D156CC"/>
    <w:rsid w:val="00E03650"/>
    <w:rsid w:val="00E40CC3"/>
    <w:rsid w:val="00E444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0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
    <w:name w:val="term"/>
    <w:basedOn w:val="DefaultParagraphFont"/>
    <w:rsid w:val="004D6CBD"/>
  </w:style>
  <w:style w:type="character" w:styleId="Hyperlink">
    <w:name w:val="Hyperlink"/>
    <w:basedOn w:val="DefaultParagraphFont"/>
    <w:uiPriority w:val="99"/>
    <w:unhideWhenUsed/>
    <w:rsid w:val="00A82336"/>
    <w:rPr>
      <w:color w:val="0563C1" w:themeColor="hyperlink"/>
      <w:u w:val="single"/>
    </w:rPr>
  </w:style>
  <w:style w:type="paragraph" w:styleId="Header">
    <w:name w:val="header"/>
    <w:basedOn w:val="Normal"/>
    <w:link w:val="HeaderChar"/>
    <w:uiPriority w:val="99"/>
    <w:unhideWhenUsed/>
    <w:rsid w:val="00E036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650"/>
  </w:style>
  <w:style w:type="paragraph" w:styleId="Footer">
    <w:name w:val="footer"/>
    <w:basedOn w:val="Normal"/>
    <w:link w:val="FooterChar"/>
    <w:uiPriority w:val="99"/>
    <w:unhideWhenUsed/>
    <w:rsid w:val="00E036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65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o.int/management/quality/assurance/QualityCare_B.Def.pdf"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thehastingscenter.org/wp-content/uploads/patient_safety.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ber.org/chapters/c6759.pdf"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research.uci.edu/ref/conflict-of-interest/coi/publications.html" TargetMode="External"/><Relationship Id="rId4" Type="http://schemas.openxmlformats.org/officeDocument/2006/relationships/footnotes" Target="footnotes.xml"/><Relationship Id="rId9" Type="http://schemas.openxmlformats.org/officeDocument/2006/relationships/hyperlink" Target="https://books.google.co.ke/books?id=faKzDAAAQBAJ&amp;pg=PA71&amp;dq=What+is+the+primary+method+of+continuous+quality+improvement+(CQI)+in+health+care,+and+what+is+its+underlying+premise?&amp;hl=en&amp;sa=X&amp;ved=0ahUKEwiNt9qp9czeAhUGThoKHeF0Cd0Q6AEILDA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1016</Words>
  <Characters>5793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2018-11-11T21:13:00Z</dcterms:created>
  <dcterms:modified xsi:type="dcterms:W3CDTF">2018-11-11T21:13:00Z</dcterms:modified>
</cp:coreProperties>
</file>